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50" w:rsidRDefault="00C777EF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 w:rsidR="00C74F92">
        <w:rPr>
          <w:color w:val="001F5F"/>
        </w:rPr>
        <w:t xml:space="preserve"> </w:t>
      </w:r>
      <w:r>
        <w:rPr>
          <w:color w:val="001F5F"/>
        </w:rPr>
        <w:t>основной</w:t>
      </w:r>
      <w:r w:rsidR="00C74F92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C74F92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C74F92">
        <w:rPr>
          <w:color w:val="001F5F"/>
        </w:rPr>
        <w:t xml:space="preserve"> </w:t>
      </w:r>
      <w:r>
        <w:rPr>
          <w:color w:val="001F5F"/>
        </w:rPr>
        <w:t>начального</w:t>
      </w:r>
      <w:r w:rsidR="00C74F92">
        <w:rPr>
          <w:color w:val="001F5F"/>
        </w:rPr>
        <w:t xml:space="preserve"> </w:t>
      </w:r>
      <w:r>
        <w:rPr>
          <w:color w:val="001F5F"/>
        </w:rPr>
        <w:t>общего</w:t>
      </w:r>
      <w:r w:rsidR="00C74F92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C74F92">
        <w:rPr>
          <w:color w:val="001F5F"/>
        </w:rPr>
        <w:t xml:space="preserve"> </w:t>
      </w:r>
      <w:r>
        <w:rPr>
          <w:color w:val="001F5F"/>
        </w:rPr>
        <w:t>(1–4</w:t>
      </w:r>
      <w:r w:rsidR="00C74F92"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DC7350" w:rsidRDefault="00C777EF">
      <w:pPr>
        <w:pStyle w:val="a3"/>
      </w:pPr>
      <w:r>
        <w:rPr>
          <w:color w:val="001F5F"/>
        </w:rPr>
        <w:t>202</w:t>
      </w:r>
      <w:r w:rsidR="00AC2164">
        <w:rPr>
          <w:color w:val="001F5F"/>
        </w:rPr>
        <w:t xml:space="preserve">4–2025 </w:t>
      </w:r>
      <w:proofErr w:type="spellStart"/>
      <w:r>
        <w:rPr>
          <w:color w:val="001F5F"/>
        </w:rPr>
        <w:t>учебныйгод</w:t>
      </w:r>
      <w:proofErr w:type="spellEnd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C777EF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C777EF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74F92" w:rsidRDefault="00C777EF" w:rsidP="00C74F92">
            <w:pPr>
              <w:pStyle w:val="TableParagraph"/>
              <w:ind w:left="852" w:right="420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Русский </w:t>
            </w:r>
            <w:r w:rsidR="00C74F92"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зык</w:t>
            </w:r>
          </w:p>
          <w:p w:rsidR="00DC7350" w:rsidRDefault="00C777EF" w:rsidP="00C74F92">
            <w:pPr>
              <w:pStyle w:val="TableParagraph"/>
              <w:ind w:left="852" w:right="420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учебного предмета «Русский язык» (предметная область «Русский язык и литературное чтение») на </w:t>
            </w:r>
            <w:proofErr w:type="spellStart"/>
            <w:r>
              <w:rPr>
                <w:color w:val="333333"/>
                <w:sz w:val="24"/>
              </w:rPr>
              <w:t>уровненачального</w:t>
            </w:r>
            <w:proofErr w:type="spellEnd"/>
            <w:r>
              <w:rPr>
                <w:color w:val="333333"/>
                <w:sz w:val="24"/>
              </w:rPr>
              <w:t xml:space="preserve">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ориентировананацелевыеприоритеты,сформулированныевфедеральнойрабочейпрограммевоспитания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Изучениерусскогоязыканаправленонадостижениеследующихцелей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C77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 xml:space="preserve">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</w:t>
            </w:r>
            <w:proofErr w:type="spellStart"/>
            <w:r>
              <w:rPr>
                <w:sz w:val="24"/>
              </w:rPr>
              <w:t>иписьменнойречи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какпоказателяобщейкультурычеловека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C77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оворение,чтение</w:t>
            </w:r>
            <w:proofErr w:type="spellEnd"/>
            <w:r>
              <w:rPr>
                <w:sz w:val="24"/>
              </w:rPr>
              <w:t>, письмо;</w:t>
            </w:r>
          </w:p>
          <w:p w:rsidR="00DC7350" w:rsidRDefault="00C77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 xml:space="preserve"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C77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 xml:space="preserve">орфоэпических,лексических,грамматических,орфографических,пунктуационных)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C77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Default="00C777EF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z w:val="24"/>
              </w:rPr>
              <w:t xml:space="preserve">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МК “</w:t>
            </w:r>
            <w:proofErr w:type="spellStart"/>
            <w:r>
              <w:rPr>
                <w:sz w:val="24"/>
              </w:rPr>
              <w:t>Русскийязык”Климанова</w:t>
            </w:r>
            <w:proofErr w:type="spellEnd"/>
            <w:r>
              <w:rPr>
                <w:sz w:val="24"/>
              </w:rPr>
              <w:t xml:space="preserve">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C777EF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</w:t>
            </w:r>
            <w:proofErr w:type="spellStart"/>
            <w:r>
              <w:rPr>
                <w:sz w:val="24"/>
              </w:rPr>
              <w:t>Обученияграмоте</w:t>
            </w:r>
            <w:proofErr w:type="spellEnd"/>
            <w:r>
              <w:rPr>
                <w:sz w:val="24"/>
              </w:rPr>
              <w:t>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 xml:space="preserve">Письмо”, “Орфография и пунктуация”;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z w:val="24"/>
              </w:rPr>
              <w:t xml:space="preserve"> “Систематического курса” - “Общие сведения о языке”, “Фонетика”, “Графика”, “Орфоэпия”, “Лексика”, “Синтаксис”,“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r>
              <w:rPr>
                <w:sz w:val="24"/>
              </w:rPr>
              <w:t>Развитиеречи</w:t>
            </w:r>
            <w:proofErr w:type="spellEnd"/>
            <w:r>
              <w:rPr>
                <w:sz w:val="24"/>
              </w:rPr>
              <w:t>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Русскийязык”наступениначальногообщегообразованияотводится675часов:</w:t>
            </w:r>
          </w:p>
          <w:p w:rsidR="00DC7350" w:rsidRDefault="00C777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зних92ч(23учебныенедели)отводитсяурокамобученияписьмувпериодобучения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C777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C777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программевоспитания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Цельобучениялитературногочтения-становлениеграмотногочитателя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сознающегорольчтениявуспешностиобучения </w:t>
            </w:r>
            <w:proofErr w:type="spellStart"/>
            <w:r>
              <w:rPr>
                <w:sz w:val="24"/>
              </w:rPr>
              <w:t>иповседневной</w:t>
            </w:r>
            <w:proofErr w:type="spell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”К</w:t>
            </w:r>
            <w:proofErr w:type="gramEnd"/>
            <w:r>
              <w:rPr>
                <w:sz w:val="24"/>
              </w:rPr>
              <w:t>лимановаЛ.Ф.,ГорецкийВ.Г.,</w:t>
            </w:r>
            <w:proofErr w:type="spellStart"/>
            <w:r>
              <w:rPr>
                <w:sz w:val="24"/>
              </w:rPr>
              <w:t>ВиноградоваЛ.А</w:t>
            </w:r>
            <w:proofErr w:type="spellEnd"/>
            <w:r>
              <w:rPr>
                <w:sz w:val="24"/>
              </w:rPr>
              <w:t>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C74F92" w:rsidRDefault="00C777EF" w:rsidP="00C74F92">
            <w:pPr>
              <w:pStyle w:val="TableParagraph"/>
              <w:spacing w:before="133"/>
              <w:ind w:left="831" w:right="418" w:hanging="3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</w:t>
            </w:r>
            <w:proofErr w:type="spellEnd"/>
          </w:p>
          <w:p w:rsidR="00DC7350" w:rsidRDefault="00C777EF" w:rsidP="00C74F92">
            <w:pPr>
              <w:pStyle w:val="TableParagraph"/>
              <w:spacing w:before="133"/>
              <w:ind w:left="831" w:right="418" w:hanging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</w:t>
            </w:r>
            <w:proofErr w:type="gramStart"/>
            <w:r>
              <w:rPr>
                <w:sz w:val="24"/>
              </w:rPr>
              <w:t>:“</w:t>
            </w:r>
            <w:proofErr w:type="gramEnd"/>
            <w:r>
              <w:rPr>
                <w:sz w:val="24"/>
              </w:rPr>
              <w:t xml:space="preserve">Развитиеречи”,“Фонетика”,“Чтение”.Послепериодаобученияграмотеначинаетсясистематическийкурс“Литературноечтение”, </w:t>
            </w:r>
            <w:proofErr w:type="spellStart"/>
            <w:r>
              <w:rPr>
                <w:sz w:val="24"/>
              </w:rPr>
              <w:t>накоторый</w:t>
            </w:r>
            <w:proofErr w:type="spellEnd"/>
            <w:r>
              <w:rPr>
                <w:sz w:val="24"/>
              </w:rPr>
              <w:t xml:space="preserve"> отводится </w:t>
            </w: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учебныхнедель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Изучениепрограммногоматериаластроитсянаосновепроизведений</w:t>
            </w:r>
            <w:proofErr w:type="gramStart"/>
            <w:r>
              <w:rPr>
                <w:sz w:val="24"/>
              </w:rPr>
              <w:t>“С</w:t>
            </w:r>
            <w:proofErr w:type="gramEnd"/>
            <w:r>
              <w:rPr>
                <w:sz w:val="24"/>
              </w:rPr>
              <w:t>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</w:t>
            </w:r>
            <w:proofErr w:type="gramStart"/>
            <w:r>
              <w:rPr>
                <w:spacing w:val="-1"/>
                <w:sz w:val="24"/>
              </w:rPr>
              <w:t>,“</w:t>
            </w:r>
            <w:proofErr w:type="gramEnd"/>
            <w:r>
              <w:rPr>
                <w:spacing w:val="-1"/>
                <w:sz w:val="24"/>
              </w:rPr>
              <w:t>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ифантазии</w:t>
            </w:r>
            <w:proofErr w:type="spellEnd"/>
            <w:r>
              <w:rPr>
                <w:sz w:val="24"/>
              </w:rPr>
              <w:t>”</w:t>
            </w:r>
            <w:proofErr w:type="gramStart"/>
            <w:r>
              <w:rPr>
                <w:sz w:val="24"/>
              </w:rPr>
              <w:t>,“</w:t>
            </w:r>
            <w:proofErr w:type="spellStart"/>
            <w:proofErr w:type="gramEnd"/>
            <w:r>
              <w:rPr>
                <w:sz w:val="24"/>
              </w:rPr>
              <w:t>Библиографическаякультура</w:t>
            </w:r>
            <w:proofErr w:type="spellEnd"/>
            <w:r>
              <w:rPr>
                <w:sz w:val="24"/>
              </w:rPr>
              <w:t>”(</w:t>
            </w:r>
            <w:proofErr w:type="spellStart"/>
            <w:r>
              <w:rPr>
                <w:sz w:val="24"/>
              </w:rPr>
              <w:t>работасдетскойкнигой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ОнашейРодине”,“Фольклор(устноенародноетворчество),“Звукиикраскиродной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</w:t>
            </w:r>
            <w:proofErr w:type="gramStart"/>
            <w:r>
              <w:rPr>
                <w:color w:val="333333"/>
                <w:sz w:val="24"/>
              </w:rPr>
              <w:t>:н</w:t>
            </w:r>
            <w:proofErr w:type="gramEnd"/>
            <w:r>
              <w:rPr>
                <w:color w:val="333333"/>
                <w:sz w:val="24"/>
              </w:rPr>
              <w:t>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поэтовиписателейХIХ</w:t>
            </w:r>
            <w:proofErr w:type="spellEnd"/>
            <w:r>
              <w:rPr>
                <w:color w:val="333333"/>
                <w:sz w:val="24"/>
              </w:rPr>
              <w:t>–</w:t>
            </w:r>
            <w:proofErr w:type="spellStart"/>
            <w:r>
              <w:rPr>
                <w:color w:val="333333"/>
                <w:sz w:val="24"/>
              </w:rPr>
              <w:t>ХХвеков</w:t>
            </w:r>
            <w:proofErr w:type="spellEnd"/>
            <w:r>
              <w:rPr>
                <w:color w:val="333333"/>
                <w:sz w:val="24"/>
              </w:rPr>
              <w:t>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ТворчествоЛ</w:t>
            </w:r>
            <w:proofErr w:type="spellEnd"/>
            <w:r>
              <w:rPr>
                <w:color w:val="333333"/>
                <w:sz w:val="24"/>
              </w:rPr>
              <w:t>. Н.Толстого”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Литературнаясказка</w:t>
            </w:r>
            <w:proofErr w:type="spellEnd"/>
            <w:r>
              <w:rPr>
                <w:color w:val="333333"/>
                <w:sz w:val="24"/>
              </w:rPr>
              <w:t>”,“</w:t>
            </w:r>
            <w:proofErr w:type="spellStart"/>
            <w:r>
              <w:rPr>
                <w:color w:val="333333"/>
                <w:sz w:val="24"/>
              </w:rPr>
              <w:t>Произведенияовзаимоотношениях</w:t>
            </w:r>
            <w:proofErr w:type="spell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C777E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</w:t>
            </w:r>
            <w:proofErr w:type="spellStart"/>
            <w:r>
              <w:rPr>
                <w:color w:val="333333"/>
                <w:sz w:val="24"/>
              </w:rPr>
              <w:t>Библиографическаякультура</w:t>
            </w:r>
            <w:proofErr w:type="spellEnd"/>
            <w:r>
              <w:rPr>
                <w:color w:val="333333"/>
                <w:sz w:val="24"/>
              </w:rPr>
              <w:t xml:space="preserve"> (работа </w:t>
            </w:r>
            <w:proofErr w:type="spellStart"/>
            <w:r>
              <w:rPr>
                <w:color w:val="333333"/>
                <w:sz w:val="24"/>
              </w:rPr>
              <w:t>сдетской</w:t>
            </w:r>
            <w:proofErr w:type="spellEnd"/>
            <w:r>
              <w:rPr>
                <w:color w:val="333333"/>
                <w:sz w:val="24"/>
              </w:rPr>
              <w:t xml:space="preserve"> книгой </w:t>
            </w:r>
            <w:proofErr w:type="spellStart"/>
            <w:r>
              <w:rPr>
                <w:color w:val="333333"/>
                <w:sz w:val="24"/>
              </w:rPr>
              <w:t>исправочной</w:t>
            </w:r>
            <w:proofErr w:type="spellEnd"/>
            <w:r>
              <w:rPr>
                <w:color w:val="333333"/>
                <w:sz w:val="24"/>
              </w:rPr>
              <w:t xml:space="preserve">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рабочей программы учебного предмета “Литературное чтение” для 4 </w:t>
            </w:r>
            <w:proofErr w:type="spellStart"/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“О</w:t>
            </w:r>
            <w:proofErr w:type="spellEnd"/>
            <w:proofErr w:type="gramEnd"/>
            <w:r>
              <w:rPr>
                <w:sz w:val="24"/>
              </w:rPr>
              <w:t xml:space="preserve"> Родине, героические </w:t>
            </w:r>
            <w:proofErr w:type="spellStart"/>
            <w:r>
              <w:rPr>
                <w:sz w:val="24"/>
              </w:rPr>
              <w:t>страницыистории</w:t>
            </w:r>
            <w:proofErr w:type="spellEnd"/>
            <w:r>
              <w:rPr>
                <w:sz w:val="24"/>
              </w:rPr>
              <w:t>”, “Фольклор”(устное народное творчество),“Творчество А.С. Пушкина”, “Творчество И.А. Крылова”, “</w:t>
            </w:r>
            <w:proofErr w:type="spellStart"/>
            <w:r>
              <w:rPr>
                <w:sz w:val="24"/>
              </w:rPr>
              <w:t>ТворчествоМ.Ю</w:t>
            </w:r>
            <w:proofErr w:type="spellEnd"/>
            <w:r>
              <w:rPr>
                <w:sz w:val="24"/>
              </w:rPr>
              <w:t xml:space="preserve">. Лермонтова”, “Литературная сказка”, “Картины </w:t>
            </w:r>
            <w:proofErr w:type="spellStart"/>
            <w:r>
              <w:rPr>
                <w:sz w:val="24"/>
              </w:rPr>
              <w:t>природыв</w:t>
            </w:r>
            <w:proofErr w:type="spellEnd"/>
            <w:r>
              <w:rPr>
                <w:sz w:val="24"/>
              </w:rPr>
              <w:t xml:space="preserve"> произведениях поэтов и </w:t>
            </w:r>
            <w:proofErr w:type="spellStart"/>
            <w:r>
              <w:rPr>
                <w:sz w:val="24"/>
              </w:rPr>
              <w:t>писателейXIX</w:t>
            </w:r>
            <w:proofErr w:type="spellEnd"/>
            <w:r>
              <w:rPr>
                <w:sz w:val="24"/>
              </w:rPr>
              <w:t xml:space="preserve">-XX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</w:t>
            </w:r>
            <w:proofErr w:type="spellStart"/>
            <w:r>
              <w:rPr>
                <w:sz w:val="24"/>
              </w:rPr>
              <w:t>литература”,“Библиографическая</w:t>
            </w:r>
            <w:proofErr w:type="spellEnd"/>
            <w:r>
              <w:rPr>
                <w:sz w:val="24"/>
              </w:rPr>
              <w:t xml:space="preserve"> культура”.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Default="00C777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C777EF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начальных математических знаний — понимание значения величин и способов их измерения; </w:t>
            </w:r>
            <w:proofErr w:type="spellStart"/>
            <w:r>
              <w:rPr>
                <w:sz w:val="24"/>
              </w:rPr>
              <w:t>использованиеарифметических</w:t>
            </w:r>
            <w:proofErr w:type="spellEnd"/>
            <w:r>
              <w:rPr>
                <w:sz w:val="24"/>
              </w:rPr>
              <w:t xml:space="preserve"> способов для разрешения сюжетных ситуаций; формирование умения решать учебные и </w:t>
            </w:r>
            <w:proofErr w:type="spellStart"/>
            <w:r>
              <w:rPr>
                <w:sz w:val="24"/>
              </w:rPr>
              <w:t>практическиезадачисредствамиматематики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алгоритмами </w:t>
            </w:r>
            <w:proofErr w:type="spellStart"/>
            <w:r>
              <w:rPr>
                <w:sz w:val="24"/>
              </w:rPr>
              <w:t>выполненияарифметических</w:t>
            </w:r>
            <w:proofErr w:type="spellEnd"/>
            <w:r>
              <w:rPr>
                <w:sz w:val="24"/>
              </w:rPr>
              <w:t xml:space="preserve"> действий.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>
              <w:rPr>
                <w:sz w:val="24"/>
              </w:rPr>
              <w:t>наличиему</w:t>
            </w:r>
            <w:proofErr w:type="spellEnd"/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</w:t>
            </w:r>
            <w:proofErr w:type="spellStart"/>
            <w:r>
              <w:rPr>
                <w:sz w:val="24"/>
              </w:rPr>
              <w:t>примененииматематических</w:t>
            </w:r>
            <w:proofErr w:type="spellEnd"/>
            <w:r>
              <w:rPr>
                <w:sz w:val="24"/>
              </w:rPr>
              <w:t xml:space="preserve"> отношений («часть-целое», «больше-меньше», «равно-неравно», «порядок»), смысла </w:t>
            </w:r>
            <w:proofErr w:type="spellStart"/>
            <w:r>
              <w:rPr>
                <w:sz w:val="24"/>
              </w:rPr>
              <w:t>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</w:t>
            </w:r>
            <w:proofErr w:type="spellEnd"/>
            <w:r>
              <w:rPr>
                <w:sz w:val="24"/>
              </w:rPr>
              <w:t xml:space="preserve"> (работа, движение, продолжительность события).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</w:t>
            </w:r>
            <w:proofErr w:type="spellStart"/>
            <w:r>
              <w:rPr>
                <w:sz w:val="24"/>
              </w:rPr>
              <w:t>примеров,основанийдля</w:t>
            </w:r>
            <w:proofErr w:type="spellEnd"/>
            <w:r>
              <w:rPr>
                <w:sz w:val="24"/>
              </w:rPr>
              <w:t xml:space="preserve"> упорядочения, </w:t>
            </w:r>
            <w:proofErr w:type="spellStart"/>
            <w:r>
              <w:rPr>
                <w:sz w:val="24"/>
              </w:rPr>
              <w:t>вариантовидр</w:t>
            </w:r>
            <w:proofErr w:type="spellEnd"/>
            <w:r>
              <w:rPr>
                <w:sz w:val="24"/>
              </w:rPr>
              <w:t>.).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 xml:space="preserve">еоретическогоипространственногомышления,воображения,математическойречи,ориентировки </w:t>
            </w:r>
            <w:proofErr w:type="spellStart"/>
            <w:r>
              <w:rPr>
                <w:sz w:val="24"/>
              </w:rPr>
              <w:t>вматематических</w:t>
            </w:r>
            <w:proofErr w:type="spellEnd"/>
            <w:r>
              <w:rPr>
                <w:sz w:val="24"/>
              </w:rPr>
              <w:t xml:space="preserve"> терминах </w:t>
            </w:r>
            <w:proofErr w:type="spellStart"/>
            <w:r>
              <w:rPr>
                <w:sz w:val="24"/>
              </w:rPr>
              <w:t>ипонятиях;прочных</w:t>
            </w:r>
            <w:proofErr w:type="spellEnd"/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навыковиспользованияматематическихзнанийвповседневнойжизни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Математика”наступениначальногообщегообразованияотводится540часов: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C74F92" w:rsidRDefault="00C777EF" w:rsidP="00C74F92">
            <w:pPr>
              <w:pStyle w:val="TableParagraph"/>
              <w:spacing w:line="270" w:lineRule="atLeast"/>
              <w:ind w:left="852" w:right="157" w:hanging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</w:p>
          <w:p w:rsidR="00DC7350" w:rsidRDefault="00C777EF" w:rsidP="00C74F92">
            <w:pPr>
              <w:pStyle w:val="TableParagraph"/>
              <w:spacing w:line="270" w:lineRule="atLeast"/>
              <w:ind w:left="852" w:right="157" w:hanging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</w:t>
            </w:r>
            <w:proofErr w:type="spellStart"/>
            <w:r>
              <w:rPr>
                <w:color w:val="333333"/>
                <w:sz w:val="24"/>
              </w:rPr>
              <w:t>общегообразования</w:t>
            </w:r>
            <w:proofErr w:type="spellEnd"/>
            <w:r>
              <w:rPr>
                <w:color w:val="333333"/>
                <w:sz w:val="24"/>
              </w:rPr>
              <w:t xml:space="preserve">, Федеральной образовательной программы начального общего образования, Федеральной рабочей программы </w:t>
            </w:r>
            <w:proofErr w:type="spellStart"/>
            <w:r>
              <w:rPr>
                <w:color w:val="333333"/>
                <w:sz w:val="24"/>
              </w:rPr>
              <w:t>поучебному</w:t>
            </w:r>
            <w:proofErr w:type="spellEnd"/>
            <w:r>
              <w:rPr>
                <w:color w:val="333333"/>
                <w:sz w:val="24"/>
              </w:rPr>
              <w:t xml:space="preserve">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</w:t>
            </w:r>
            <w:proofErr w:type="spellStart"/>
            <w:r>
              <w:rPr>
                <w:color w:val="333333"/>
                <w:sz w:val="24"/>
              </w:rPr>
              <w:t>федеральнойрабочейпрограмме</w:t>
            </w:r>
            <w:proofErr w:type="spellEnd"/>
            <w:r>
              <w:rPr>
                <w:color w:val="333333"/>
                <w:sz w:val="24"/>
              </w:rPr>
              <w:t xml:space="preserve"> воспитания.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Изучениеокружающегомиранаправленонадостижениеследующихцелей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</w:t>
            </w:r>
            <w:proofErr w:type="spellStart"/>
            <w:r>
              <w:rPr>
                <w:sz w:val="24"/>
              </w:rPr>
              <w:t>программыпоокружающему</w:t>
            </w:r>
            <w:proofErr w:type="spellEnd"/>
            <w:r>
              <w:rPr>
                <w:sz w:val="24"/>
              </w:rPr>
              <w:t xml:space="preserve"> миру;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госохраненияиукрепления,приверженностиздоровомуобразу жизни;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 xml:space="preserve">наблюдения,опыты,трудоваядеятельность),такистворческимиспользованиемприобретенныхзнанийвречевой, </w:t>
            </w:r>
            <w:proofErr w:type="spellStart"/>
            <w:r>
              <w:rPr>
                <w:sz w:val="24"/>
              </w:rPr>
              <w:t>изобразительной,художественнойдеятельности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ониманиесвоейпринадлежностик Российскому государству, </w:t>
            </w:r>
            <w:proofErr w:type="spellStart"/>
            <w:r>
              <w:rPr>
                <w:sz w:val="24"/>
              </w:rPr>
              <w:t>определённомуэтносу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ультуре,традициямнародовРоссийскойФедерации;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</w:t>
            </w:r>
            <w:proofErr w:type="spellStart"/>
            <w:r>
              <w:rPr>
                <w:sz w:val="24"/>
              </w:rPr>
              <w:t>правилпостроения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C777EF">
            <w:pPr>
              <w:pStyle w:val="TableParagraph"/>
              <w:ind w:left="8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 xml:space="preserve">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</w:t>
            </w:r>
            <w:proofErr w:type="spellStart"/>
            <w:r>
              <w:rPr>
                <w:sz w:val="24"/>
              </w:rPr>
              <w:t>нормамиповедения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становление навыков повседневного проявления культуры общения, гуманного отношения к людям, </w:t>
            </w:r>
            <w:proofErr w:type="spellStart"/>
            <w:r>
              <w:rPr>
                <w:sz w:val="24"/>
              </w:rPr>
              <w:t>уважительногоотношенияк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ихвзглядам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мнениюииндивидуальности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всоответствиис</w:t>
            </w:r>
            <w:proofErr w:type="spellEnd"/>
            <w:r>
              <w:rPr>
                <w:sz w:val="24"/>
              </w:rPr>
              <w:t xml:space="preserve"> 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 xml:space="preserve">П, </w:t>
            </w:r>
            <w:proofErr w:type="spellStart"/>
            <w:r>
              <w:rPr>
                <w:sz w:val="24"/>
              </w:rPr>
              <w:t>УМК«Окружающий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мир»ПлешаковА.А</w:t>
            </w:r>
            <w:proofErr w:type="spellEnd"/>
            <w:r>
              <w:rPr>
                <w:sz w:val="24"/>
              </w:rPr>
              <w:t>. (1 - 4 классы).</w:t>
            </w:r>
          </w:p>
          <w:p w:rsidR="00DC7350" w:rsidRDefault="00C777E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</w:t>
            </w:r>
            <w:proofErr w:type="spellStart"/>
            <w:r>
              <w:rPr>
                <w:sz w:val="24"/>
              </w:rPr>
              <w:t>иприрода</w:t>
            </w:r>
            <w:proofErr w:type="spellEnd"/>
            <w:r>
              <w:rPr>
                <w:sz w:val="24"/>
              </w:rPr>
              <w:t>”,“Правила безопасности жизнедеятельности”.</w:t>
            </w:r>
          </w:p>
          <w:p w:rsidR="00DC7350" w:rsidRDefault="00C777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</w:t>
            </w:r>
            <w:proofErr w:type="spellEnd"/>
            <w:r>
              <w:rPr>
                <w:sz w:val="24"/>
              </w:rPr>
              <w:t xml:space="preserve"> 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Окружающиймир”наступениначальногообщегообразованияотводится270часов: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777EF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C777E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i/>
                <w:sz w:val="24"/>
              </w:rPr>
              <w:t>ПриказМинпросвещенияРоссииот31052021№286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ОсновнымизадачамиОРКСЭявляются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C777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 xml:space="preserve">усульманской,буддийской,иудейскойкультур,основамимировыхрелигиозныхкультур и </w:t>
            </w:r>
            <w:proofErr w:type="spellStart"/>
            <w:r>
              <w:rPr>
                <w:sz w:val="24"/>
              </w:rPr>
              <w:t>светскойэтикиповыборуродителей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законныхпредставителей</w:t>
            </w:r>
            <w:proofErr w:type="spellEnd"/>
            <w:r>
              <w:rPr>
                <w:sz w:val="24"/>
              </w:rPr>
              <w:t>);</w:t>
            </w:r>
          </w:p>
          <w:p w:rsidR="00DC7350" w:rsidRDefault="00C777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емьи,общества;</w:t>
            </w:r>
          </w:p>
          <w:p w:rsidR="00DC7350" w:rsidRDefault="00C777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C777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</w:t>
            </w:r>
            <w:proofErr w:type="gramStart"/>
            <w:r>
              <w:rPr>
                <w:sz w:val="24"/>
              </w:rPr>
              <w:t>мировоззренческой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многоконфессиональнойсреденаосновевзаимногоуважения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идиалога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777EF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C777E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C777E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Изобразительноеискусство»НеменскаяЛ.А.,АО«Издательство</w:t>
            </w:r>
          </w:p>
          <w:p w:rsidR="00DC7350" w:rsidRDefault="00C777E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 xml:space="preserve">). Изучение предмета “Изобразительное искусство” на ступени начального общего образования нацелено </w:t>
            </w:r>
            <w:proofErr w:type="spellStart"/>
            <w:r>
              <w:rPr>
                <w:sz w:val="24"/>
              </w:rPr>
              <w:t>наформирование</w:t>
            </w:r>
            <w:proofErr w:type="spellEnd"/>
            <w:r>
              <w:rPr>
                <w:sz w:val="24"/>
              </w:rPr>
              <w:t xml:space="preserve"> художественной культуры учащихся как неотъемлемой части культуры духовной, культуры миро </w:t>
            </w:r>
            <w:proofErr w:type="spellStart"/>
            <w:r>
              <w:rPr>
                <w:sz w:val="24"/>
              </w:rPr>
              <w:t>отношений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ыработанных</w:t>
            </w:r>
            <w:proofErr w:type="spellEnd"/>
            <w:r>
              <w:rPr>
                <w:sz w:val="24"/>
              </w:rPr>
              <w:t xml:space="preserve">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Восприятиепроизведенийискусства”,“Графика”,“Живопись”,“Скульптура”,“Декоративно-прикладноеискусство”, “</w:t>
            </w:r>
            <w:proofErr w:type="spellStart"/>
            <w:r>
              <w:rPr>
                <w:sz w:val="24"/>
              </w:rPr>
              <w:t>Архитектура”,“Азбука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цифровойграфики</w:t>
            </w:r>
            <w:proofErr w:type="spellEnd"/>
            <w:r>
              <w:rPr>
                <w:sz w:val="24"/>
              </w:rPr>
              <w:t>”.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Изобразительноеискусство”на</w:t>
            </w:r>
            <w:proofErr w:type="spellEnd"/>
            <w:r>
              <w:rPr>
                <w:sz w:val="24"/>
              </w:rPr>
              <w:t xml:space="preserve"> ступениначальногообщегообразованияотводится135часов:</w:t>
            </w:r>
          </w:p>
          <w:p w:rsidR="00DC7350" w:rsidRDefault="00C777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777EF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абочаяпрограммаразработананаосновеУМК«Музыка»КритскаяЕ.Д.,СергееваГ.П.,ШмагинаТ.С.,АО</w:t>
            </w:r>
          </w:p>
          <w:p w:rsidR="00DC7350" w:rsidRDefault="00C777E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C777E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</w:t>
            </w:r>
            <w:proofErr w:type="spellStart"/>
            <w:r>
              <w:rPr>
                <w:sz w:val="24"/>
              </w:rPr>
              <w:t>ихреализацияосуществляется</w:t>
            </w:r>
            <w:proofErr w:type="spellEnd"/>
            <w:r>
              <w:rPr>
                <w:sz w:val="24"/>
              </w:rPr>
              <w:t xml:space="preserve"> последующим направлениям: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развитиепотребностивобщенииспроизведениямиискусства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аизучениепредмета«Музыка”наступениначальногообщегообразованияотводится135часов: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AC216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</w:t>
            </w:r>
            <w:r w:rsidR="00C777EF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  <w:bookmarkStart w:id="0" w:name="_GoBack"/>
            <w:bookmarkEnd w:id="0"/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 xml:space="preserve"> также ориентирована на целевые приоритеты, сформулированные в федеральной программе воспитания гимназии.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рабочейпрограммойНООпотехнологи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i/>
                <w:sz w:val="24"/>
              </w:rPr>
              <w:t>одобренарешением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ФУМОпообщему</w:t>
            </w:r>
            <w:proofErr w:type="spellEnd"/>
            <w:r>
              <w:rPr>
                <w:i/>
                <w:sz w:val="24"/>
              </w:rPr>
              <w:t xml:space="preserve"> образованиюпротокол3/21 от27.09.2021г.).</w:t>
            </w:r>
          </w:p>
          <w:p w:rsidR="00DC7350" w:rsidRDefault="00C777E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аннаяпрограммаобеспечиваетреализациюобновлённойконцептуальнойидеиучебногопредмета«Технология».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</w:t>
            </w:r>
            <w:proofErr w:type="spellStart"/>
            <w:r>
              <w:rPr>
                <w:sz w:val="24"/>
              </w:rPr>
              <w:t>начальногообразования</w:t>
            </w:r>
            <w:proofErr w:type="spellEnd"/>
            <w:r>
              <w:rPr>
                <w:sz w:val="24"/>
              </w:rPr>
              <w:t xml:space="preserve">. В частности, курс технологии обладает возможностями в укреплении фундамента для развития </w:t>
            </w:r>
            <w:proofErr w:type="spellStart"/>
            <w:r>
              <w:rPr>
                <w:sz w:val="24"/>
              </w:rPr>
              <w:t>умственнойдеятельностиобучающихся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начальныхклассов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Технология»наступениначальногообщегообразованияотводится135часов:</w:t>
            </w:r>
          </w:p>
          <w:p w:rsidR="00DC7350" w:rsidRDefault="00C777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C777EF">
            <w:pPr>
              <w:pStyle w:val="TableParagraph"/>
              <w:ind w:left="697" w:right="514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</w:t>
            </w:r>
            <w:proofErr w:type="spellStart"/>
            <w:r>
              <w:rPr>
                <w:sz w:val="24"/>
              </w:rPr>
              <w:t>Федеральномгосударственном</w:t>
            </w:r>
            <w:proofErr w:type="spellEnd"/>
            <w:r>
              <w:rPr>
                <w:sz w:val="24"/>
              </w:rPr>
              <w:t xml:space="preserve"> образовательном стандарте начального общего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разработананаосновеФГОСНОО,рабочейпрограммойНООпофизическойкультуре(</w:t>
            </w:r>
            <w:r>
              <w:rPr>
                <w:i/>
                <w:sz w:val="24"/>
              </w:rPr>
              <w:t xml:space="preserve">одобрена решением </w:t>
            </w:r>
            <w:proofErr w:type="spellStart"/>
            <w:r>
              <w:rPr>
                <w:i/>
                <w:sz w:val="24"/>
              </w:rPr>
              <w:t>ФУМОпо</w:t>
            </w:r>
            <w:proofErr w:type="spellEnd"/>
            <w:r>
              <w:rPr>
                <w:i/>
                <w:sz w:val="24"/>
              </w:rPr>
              <w:t xml:space="preserve"> общему </w:t>
            </w:r>
            <w:proofErr w:type="spellStart"/>
            <w:r>
              <w:rPr>
                <w:i/>
                <w:sz w:val="24"/>
              </w:rPr>
              <w:t>образованиюпротокол</w:t>
            </w:r>
            <w:proofErr w:type="spellEnd"/>
            <w:r>
              <w:rPr>
                <w:i/>
                <w:sz w:val="24"/>
              </w:rPr>
              <w:t xml:space="preserve"> 3/21 от27.09.2021 г.).</w:t>
            </w:r>
          </w:p>
          <w:p w:rsidR="00DC7350" w:rsidRDefault="00C777EF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образования по физической культуре в начальной школе является формирование у учащихся основ здорового </w:t>
            </w:r>
            <w:proofErr w:type="spellStart"/>
            <w:r>
              <w:rPr>
                <w:sz w:val="24"/>
              </w:rPr>
              <w:t>образажизни</w:t>
            </w:r>
            <w:proofErr w:type="spellEnd"/>
            <w:r>
              <w:rPr>
                <w:sz w:val="24"/>
              </w:rPr>
              <w:t xml:space="preserve">, активной творческой самостоятельности в проведении разнообразных </w:t>
            </w:r>
            <w:proofErr w:type="spellStart"/>
            <w:r>
              <w:rPr>
                <w:sz w:val="24"/>
              </w:rPr>
              <w:t>формзанятий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физическимиупражнениями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остижение</w:t>
            </w:r>
            <w:proofErr w:type="spellEnd"/>
            <w:r>
              <w:rPr>
                <w:sz w:val="24"/>
              </w:rPr>
              <w:t xml:space="preserve"> данной цели обеспечивается ориентацией учебного предмета на укрепление и сохранение здоровья </w:t>
            </w:r>
            <w:proofErr w:type="spellStart"/>
            <w:r>
              <w:rPr>
                <w:sz w:val="24"/>
              </w:rPr>
              <w:t>школьников,приобретение</w:t>
            </w:r>
            <w:proofErr w:type="spellEnd"/>
            <w:r>
              <w:rPr>
                <w:sz w:val="24"/>
              </w:rPr>
              <w:t xml:space="preserve">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функциональнойнаправленности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Физическаякультура”наступениначальногообщегообразованияотводится270часов:</w:t>
            </w:r>
          </w:p>
          <w:p w:rsidR="00DC7350" w:rsidRDefault="00C777E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</w:t>
            </w:r>
            <w:r w:rsidR="00C52DB8">
              <w:rPr>
                <w:sz w:val="24"/>
              </w:rPr>
              <w:t>99</w:t>
            </w:r>
            <w:r>
              <w:rPr>
                <w:sz w:val="24"/>
              </w:rPr>
              <w:t>часов(</w:t>
            </w:r>
            <w:r w:rsidR="00C52DB8">
              <w:rPr>
                <w:sz w:val="24"/>
              </w:rPr>
              <w:t>3</w:t>
            </w:r>
            <w:r>
              <w:rPr>
                <w:sz w:val="24"/>
              </w:rPr>
              <w:t>часавнеделю);</w:t>
            </w:r>
          </w:p>
          <w:p w:rsidR="00DC7350" w:rsidRDefault="00C52D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2класс–102</w:t>
            </w:r>
            <w:r w:rsidR="00C777EF">
              <w:rPr>
                <w:sz w:val="24"/>
              </w:rPr>
              <w:t>часов(</w:t>
            </w:r>
            <w:r>
              <w:rPr>
                <w:sz w:val="24"/>
              </w:rPr>
              <w:t>3</w:t>
            </w:r>
            <w:r w:rsidR="00C777EF">
              <w:rPr>
                <w:sz w:val="24"/>
              </w:rPr>
              <w:t>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</w:t>
            </w:r>
            <w:r w:rsidR="00C52DB8">
              <w:rPr>
                <w:sz w:val="24"/>
              </w:rPr>
              <w:t>ласс–102</w:t>
            </w:r>
            <w:r>
              <w:rPr>
                <w:sz w:val="24"/>
              </w:rPr>
              <w:t>часов(</w:t>
            </w:r>
            <w:r w:rsidR="00C52DB8">
              <w:rPr>
                <w:sz w:val="24"/>
              </w:rPr>
              <w:t>3</w:t>
            </w:r>
            <w:r>
              <w:rPr>
                <w:sz w:val="24"/>
              </w:rPr>
              <w:t>часавнеделю);</w:t>
            </w:r>
          </w:p>
          <w:p w:rsidR="00DC7350" w:rsidRDefault="00C777EF" w:rsidP="00C52D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</w:t>
            </w:r>
            <w:r w:rsidR="00C52DB8">
              <w:rPr>
                <w:sz w:val="24"/>
              </w:rPr>
              <w:t>102</w:t>
            </w:r>
            <w:r>
              <w:rPr>
                <w:sz w:val="24"/>
              </w:rPr>
              <w:t>часов(</w:t>
            </w:r>
            <w:r w:rsidR="00C52DB8">
              <w:rPr>
                <w:sz w:val="24"/>
              </w:rPr>
              <w:t>3</w:t>
            </w:r>
            <w:r>
              <w:rPr>
                <w:sz w:val="24"/>
              </w:rPr>
              <w:t>часавнеделю).</w:t>
            </w:r>
          </w:p>
        </w:tc>
      </w:tr>
    </w:tbl>
    <w:p w:rsidR="00AA4A23" w:rsidRDefault="00AA4A23"/>
    <w:sectPr w:rsidR="00AA4A23" w:rsidSect="00983BFA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50"/>
    <w:rsid w:val="002477F5"/>
    <w:rsid w:val="00983BFA"/>
    <w:rsid w:val="00AA4A23"/>
    <w:rsid w:val="00AC2164"/>
    <w:rsid w:val="00C52DB8"/>
    <w:rsid w:val="00C74F92"/>
    <w:rsid w:val="00C777EF"/>
    <w:rsid w:val="00D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B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3BFA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983BFA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83BFA"/>
  </w:style>
  <w:style w:type="paragraph" w:customStyle="1" w:styleId="TableParagraph">
    <w:name w:val="Table Paragraph"/>
    <w:basedOn w:val="a"/>
    <w:uiPriority w:val="1"/>
    <w:qFormat/>
    <w:rsid w:val="00983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B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3BFA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983BFA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83BFA"/>
  </w:style>
  <w:style w:type="paragraph" w:customStyle="1" w:styleId="TableParagraph">
    <w:name w:val="Table Paragraph"/>
    <w:basedOn w:val="a"/>
    <w:uiPriority w:val="1"/>
    <w:qFormat/>
    <w:rsid w:val="0098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Виктория Васильевна</cp:lastModifiedBy>
  <cp:revision>2</cp:revision>
  <dcterms:created xsi:type="dcterms:W3CDTF">2024-10-29T09:21:00Z</dcterms:created>
  <dcterms:modified xsi:type="dcterms:W3CDTF">2024-10-29T09:21:00Z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